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2E" w:rsidRPr="00BF6F2E" w:rsidRDefault="00BF6F2E" w:rsidP="00BF6F2E">
      <w:pPr>
        <w:keepLines/>
        <w:spacing w:before="240" w:line="240" w:lineRule="auto"/>
        <w:rPr>
          <w:rFonts w:ascii="Times New Roman" w:hAnsi="Times New Roman"/>
          <w:sz w:val="28"/>
          <w:szCs w:val="28"/>
        </w:rPr>
      </w:pPr>
      <w:r w:rsidRPr="00BF6F2E">
        <w:rPr>
          <w:rFonts w:ascii="Times New Roman" w:hAnsi="Times New Roman"/>
          <w:b/>
          <w:sz w:val="28"/>
          <w:szCs w:val="28"/>
        </w:rPr>
        <w:t xml:space="preserve">Plan wynikowy –Klasa 5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BF6F2E">
        <w:rPr>
          <w:rFonts w:ascii="Times New Roman" w:hAnsi="Times New Roman"/>
          <w:b/>
          <w:sz w:val="28"/>
          <w:szCs w:val="28"/>
        </w:rPr>
        <w:t xml:space="preserve">Dział 2. POZNAJEMY RÓŻNE MAPY </w:t>
      </w:r>
    </w:p>
    <w:p w:rsidR="00BF6F2E" w:rsidRPr="00F75F58" w:rsidRDefault="00BF6F2E" w:rsidP="00BF6F2E">
      <w:pPr>
        <w:keepLines/>
        <w:spacing w:before="24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393"/>
        <w:gridCol w:w="2285"/>
        <w:gridCol w:w="2268"/>
        <w:gridCol w:w="1984"/>
        <w:gridCol w:w="2343"/>
        <w:gridCol w:w="38"/>
        <w:gridCol w:w="2092"/>
      </w:tblGrid>
      <w:tr w:rsidR="00BF6F2E" w:rsidRPr="00F75F58" w:rsidTr="00BF6F2E">
        <w:trPr>
          <w:cantSplit/>
          <w:tblHeader/>
        </w:trPr>
        <w:tc>
          <w:tcPr>
            <w:tcW w:w="817" w:type="dxa"/>
            <w:shd w:val="clear" w:color="auto" w:fill="BFBFBF"/>
            <w:vAlign w:val="center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b/>
                <w:sz w:val="20"/>
                <w:szCs w:val="20"/>
              </w:rPr>
              <w:t>Numer lekcji</w:t>
            </w:r>
          </w:p>
        </w:tc>
        <w:tc>
          <w:tcPr>
            <w:tcW w:w="2393" w:type="dxa"/>
            <w:shd w:val="clear" w:color="auto" w:fill="BFBFBF"/>
            <w:vAlign w:val="center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b/>
                <w:sz w:val="20"/>
                <w:szCs w:val="20"/>
              </w:rPr>
              <w:t xml:space="preserve">Temat lekcji w podręczniku </w:t>
            </w:r>
            <w:r w:rsidRPr="00F75F58">
              <w:rPr>
                <w:rFonts w:ascii="Times New Roman" w:hAnsi="Times New Roman"/>
                <w:b/>
                <w:sz w:val="20"/>
                <w:szCs w:val="20"/>
              </w:rPr>
              <w:br/>
              <w:t>lub zeszycie ćwiczeń</w:t>
            </w:r>
          </w:p>
        </w:tc>
        <w:tc>
          <w:tcPr>
            <w:tcW w:w="2285" w:type="dxa"/>
            <w:shd w:val="clear" w:color="auto" w:fill="BFBFBF"/>
            <w:vAlign w:val="center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b/>
                <w:sz w:val="20"/>
                <w:szCs w:val="20"/>
              </w:rPr>
              <w:t>Wymagania konieczne (ocena dopuszczająca).</w:t>
            </w:r>
            <w:r w:rsidRPr="00F75F58">
              <w:rPr>
                <w:rFonts w:ascii="Times New Roman" w:hAnsi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b/>
                <w:sz w:val="20"/>
                <w:szCs w:val="20"/>
              </w:rPr>
              <w:t>Wymagania podstawowe (ocena dostateczna).</w:t>
            </w:r>
            <w:r w:rsidRPr="00F75F58">
              <w:rPr>
                <w:rFonts w:ascii="Times New Roman" w:hAnsi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b/>
                <w:sz w:val="20"/>
                <w:szCs w:val="20"/>
              </w:rPr>
              <w:t>Wymagania rozszerzające (ocena dobra).</w:t>
            </w:r>
            <w:r w:rsidRPr="00F75F58">
              <w:rPr>
                <w:rFonts w:ascii="Times New Roman" w:hAnsi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381" w:type="dxa"/>
            <w:gridSpan w:val="2"/>
            <w:shd w:val="clear" w:color="auto" w:fill="BFBFBF"/>
            <w:vAlign w:val="center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b/>
                <w:sz w:val="20"/>
                <w:szCs w:val="20"/>
              </w:rPr>
              <w:t>Wymagania dopełniające (ocena bardzo dobra).</w:t>
            </w:r>
            <w:r w:rsidRPr="00F75F58">
              <w:rPr>
                <w:rFonts w:ascii="Times New Roman" w:hAnsi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092" w:type="dxa"/>
            <w:shd w:val="clear" w:color="auto" w:fill="BFBFBF"/>
            <w:vAlign w:val="center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b/>
                <w:sz w:val="20"/>
                <w:szCs w:val="20"/>
              </w:rPr>
              <w:t>Wymagania wykraczające (ocena celująca).</w:t>
            </w:r>
            <w:r w:rsidRPr="00F75F58">
              <w:rPr>
                <w:rFonts w:ascii="Times New Roman" w:hAnsi="Times New Roman"/>
                <w:b/>
                <w:sz w:val="20"/>
                <w:szCs w:val="20"/>
              </w:rPr>
              <w:br/>
              <w:t>Uczeń:</w:t>
            </w:r>
          </w:p>
        </w:tc>
      </w:tr>
      <w:tr w:rsidR="00BF6F2E" w:rsidRPr="00F75F58" w:rsidTr="00BF6F2E">
        <w:trPr>
          <w:cantSplit/>
        </w:trPr>
        <w:tc>
          <w:tcPr>
            <w:tcW w:w="817" w:type="dxa"/>
          </w:tcPr>
          <w:p w:rsidR="00BF6F2E" w:rsidRPr="00F75F58" w:rsidRDefault="00BF6F2E" w:rsidP="00BF6F2E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Lekcja 8. Jak pokazać wysokość terenu na mapie?</w:t>
            </w:r>
          </w:p>
        </w:tc>
        <w:tc>
          <w:tcPr>
            <w:tcW w:w="2285" w:type="dxa"/>
            <w:vMerge w:val="restart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jaśnia, co to jest poziomica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wyznacza (według instrukcji) poz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iomice na modelu wzniesienia </w:t>
            </w:r>
          </w:p>
        </w:tc>
        <w:tc>
          <w:tcPr>
            <w:tcW w:w="2268" w:type="dxa"/>
            <w:vMerge w:val="restart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 xml:space="preserve">podaje dwa rodzaje wysokości w terenie (bezwzględna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względna) </w:t>
            </w:r>
          </w:p>
        </w:tc>
        <w:tc>
          <w:tcPr>
            <w:tcW w:w="1984" w:type="dxa"/>
            <w:vMerge w:val="restart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wyjaśnia znaczenie pojęć „ wysokość względ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na” i „wysokość bezwzględna”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wyjaśni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a, co oznacza zapis m n.p.m. </w:t>
            </w:r>
          </w:p>
        </w:tc>
        <w:tc>
          <w:tcPr>
            <w:tcW w:w="2343" w:type="dxa"/>
            <w:vMerge w:val="restart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podaje różnice w sposobie wyznaczania wysoko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ści względnej i bezwzględnej </w:t>
            </w:r>
          </w:p>
        </w:tc>
        <w:tc>
          <w:tcPr>
            <w:tcW w:w="2130" w:type="dxa"/>
            <w:gridSpan w:val="2"/>
            <w:vMerge w:val="restart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uzasadnia potrzebę stosowania na mapach rysunku 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ziomicowego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wyszukuje informacje o innych niż rysunek poziomicowy sposobach przedstawiania wysokości na mapach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mapy kopczykowe, cieniowane) </w:t>
            </w:r>
          </w:p>
        </w:tc>
      </w:tr>
      <w:tr w:rsidR="00BF6F2E" w:rsidRPr="00F75F58" w:rsidTr="00BF6F2E">
        <w:trPr>
          <w:cantSplit/>
        </w:trPr>
        <w:tc>
          <w:tcPr>
            <w:tcW w:w="817" w:type="dxa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93" w:type="dxa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Lekcja 8a. Szacujemy wysokość względną</w:t>
            </w:r>
          </w:p>
        </w:tc>
        <w:tc>
          <w:tcPr>
            <w:tcW w:w="2285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2E" w:rsidRPr="00F75F58" w:rsidTr="00BF6F2E">
        <w:trPr>
          <w:cantSplit/>
        </w:trPr>
        <w:tc>
          <w:tcPr>
            <w:tcW w:w="817" w:type="dxa"/>
          </w:tcPr>
          <w:p w:rsidR="00BF6F2E" w:rsidRPr="00F75F58" w:rsidRDefault="00BF6F2E" w:rsidP="00E257E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93" w:type="dxa"/>
          </w:tcPr>
          <w:p w:rsidR="00BF6F2E" w:rsidRPr="00F75F58" w:rsidRDefault="00BF6F2E" w:rsidP="00E257E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Lekcja 9. Formy terenu na mapie</w:t>
            </w:r>
          </w:p>
        </w:tc>
        <w:tc>
          <w:tcPr>
            <w:tcW w:w="2285" w:type="dxa"/>
            <w:vMerge w:val="restart"/>
          </w:tcPr>
          <w:p w:rsidR="00BF6F2E" w:rsidRPr="00F75F58" w:rsidRDefault="00BF6F2E" w:rsidP="00E257E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wykonuje prosty rysunek 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ziomicowy modelu wzniesienia </w:t>
            </w:r>
          </w:p>
          <w:p w:rsidR="00BF6F2E" w:rsidRPr="00F75F58" w:rsidRDefault="00BF6F2E" w:rsidP="00E257E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odczytuje z prostej mapy 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ziomicowej wartości poziomic </w:t>
            </w:r>
          </w:p>
        </w:tc>
        <w:tc>
          <w:tcPr>
            <w:tcW w:w="2268" w:type="dxa"/>
            <w:vMerge w:val="restart"/>
          </w:tcPr>
          <w:p w:rsidR="00BF6F2E" w:rsidRPr="00F75F58" w:rsidRDefault="00BF6F2E" w:rsidP="00E257E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wskazuje na mapie poziomicowej 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pukłe i wklęsłe formy terenu </w:t>
            </w:r>
          </w:p>
          <w:p w:rsidR="00BF6F2E" w:rsidRPr="00F75F58" w:rsidRDefault="00BF6F2E" w:rsidP="00E257E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odczytuje z mapy poziomicowej wysokość bezwzględną 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unktu leżącego na poziomicy </w:t>
            </w:r>
          </w:p>
          <w:p w:rsidR="00BF6F2E" w:rsidRPr="00F75F58" w:rsidRDefault="00BF6F2E" w:rsidP="00E257E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określa wysokość bezwzględną punktu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leżącego między poziomicami </w:t>
            </w:r>
          </w:p>
          <w:p w:rsidR="00BF6F2E" w:rsidRPr="00F75F58" w:rsidRDefault="00BF6F2E" w:rsidP="00E257E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odczytuje różnice wysokości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iędzy sąsiednimi poziomicami </w:t>
            </w:r>
          </w:p>
        </w:tc>
        <w:tc>
          <w:tcPr>
            <w:tcW w:w="1984" w:type="dxa"/>
            <w:vMerge w:val="restart"/>
          </w:tcPr>
          <w:p w:rsidR="00BF6F2E" w:rsidRPr="00F75F58" w:rsidRDefault="00BF6F2E" w:rsidP="00E257E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rozpoznaje na mapie 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ziomicowej nachylenie terenu </w:t>
            </w:r>
          </w:p>
          <w:p w:rsidR="00BF6F2E" w:rsidRPr="00F75F58" w:rsidRDefault="00BF6F2E" w:rsidP="00E257E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wskazuje na mapie poziomicowej miejsc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leżące najwyżej i najniżej </w:t>
            </w:r>
          </w:p>
        </w:tc>
        <w:tc>
          <w:tcPr>
            <w:tcW w:w="2343" w:type="dxa"/>
            <w:vMerge w:val="restart"/>
          </w:tcPr>
          <w:p w:rsidR="00BF6F2E" w:rsidRPr="00F75F58" w:rsidRDefault="00BF6F2E" w:rsidP="00E257E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 xml:space="preserve">odczytuje z mapy poziomicowej informacje o wznoszeniu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się lub obniżaniu się terenu </w:t>
            </w:r>
          </w:p>
        </w:tc>
        <w:tc>
          <w:tcPr>
            <w:tcW w:w="2130" w:type="dxa"/>
            <w:gridSpan w:val="2"/>
            <w:vMerge w:val="restart"/>
          </w:tcPr>
          <w:p w:rsidR="00BF6F2E" w:rsidRPr="00F75F58" w:rsidRDefault="00BF6F2E" w:rsidP="00E257E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oblicza wysokość względną obiektu geografi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cznego na mapie poziomicowej </w:t>
            </w:r>
          </w:p>
          <w:p w:rsidR="00BF6F2E" w:rsidRPr="00F75F58" w:rsidRDefault="00BF6F2E" w:rsidP="00E257E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uzasadnia konieczność posługiwania się mapą poziomicową w czasie 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cieczek (zwłaszcza w górach) </w:t>
            </w:r>
          </w:p>
        </w:tc>
      </w:tr>
      <w:tr w:rsidR="00BF6F2E" w:rsidRPr="00F75F58" w:rsidTr="00BF6F2E">
        <w:trPr>
          <w:cantSplit/>
        </w:trPr>
        <w:tc>
          <w:tcPr>
            <w:tcW w:w="817" w:type="dxa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93" w:type="dxa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Lekcja 9a. Doskonalimy posługiwanie się mapą poziomicową (zajęcia terenowe)</w:t>
            </w:r>
          </w:p>
        </w:tc>
        <w:tc>
          <w:tcPr>
            <w:tcW w:w="2285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2E" w:rsidRPr="00F75F58" w:rsidTr="00BF6F2E">
        <w:trPr>
          <w:cantSplit/>
        </w:trPr>
        <w:tc>
          <w:tcPr>
            <w:tcW w:w="817" w:type="dxa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93" w:type="dxa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Lekcja 10. Tworzymy mapę hipsometryczną</w:t>
            </w:r>
          </w:p>
        </w:tc>
        <w:tc>
          <w:tcPr>
            <w:tcW w:w="2285" w:type="dxa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wyjaśnia znaczenie p</w:t>
            </w:r>
            <w:r>
              <w:rPr>
                <w:rFonts w:ascii="Times New Roman" w:hAnsi="Times New Roman"/>
                <w:sz w:val="20"/>
                <w:szCs w:val="20"/>
              </w:rPr>
              <w:t>ojęcia „mapa hipsometryczna”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wyjaśnia znaczenie kolorów na 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 barw mapy hipsometrycznej </w:t>
            </w:r>
          </w:p>
        </w:tc>
        <w:tc>
          <w:tcPr>
            <w:tcW w:w="2268" w:type="dxa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podaje kryteria podziału obsza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rów na niziny, wyżyny i góry </w:t>
            </w:r>
          </w:p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wskazuje na mapie hipsometr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ycznej niziny, wyżyny i góry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wyjaśnia, co to jest depresja</w:t>
            </w:r>
          </w:p>
        </w:tc>
        <w:tc>
          <w:tcPr>
            <w:tcW w:w="1984" w:type="dxa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 xml:space="preserve">posługuje się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legendą mapy hipsometrycznej </w:t>
            </w:r>
          </w:p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odczytuje z mapy hips</w:t>
            </w:r>
            <w:r>
              <w:rPr>
                <w:rFonts w:ascii="Times New Roman" w:hAnsi="Times New Roman"/>
                <w:sz w:val="20"/>
                <w:szCs w:val="20"/>
              </w:rPr>
              <w:t>ometrycznej wysokość bezwzględną</w:t>
            </w:r>
            <w:r w:rsidRPr="00F75F58">
              <w:rPr>
                <w:rFonts w:ascii="Times New Roman" w:hAnsi="Times New Roman"/>
                <w:sz w:val="20"/>
                <w:szCs w:val="20"/>
              </w:rPr>
              <w:t xml:space="preserve"> danego punk</w:t>
            </w:r>
            <w:r>
              <w:rPr>
                <w:rFonts w:ascii="Times New Roman" w:hAnsi="Times New Roman"/>
                <w:sz w:val="20"/>
                <w:szCs w:val="20"/>
              </w:rPr>
              <w:t>tu (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wskazuje na mapie hipsometrycznej 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pukłe i wklęsłe formy terenu </w:t>
            </w:r>
          </w:p>
        </w:tc>
        <w:tc>
          <w:tcPr>
            <w:tcW w:w="2343" w:type="dxa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porównuje mapę pozio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micową z mapą hipsometryczną </w:t>
            </w:r>
          </w:p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wyjaśnia, jak p</w:t>
            </w:r>
            <w:r>
              <w:rPr>
                <w:rFonts w:ascii="Times New Roman" w:hAnsi="Times New Roman"/>
                <w:sz w:val="20"/>
                <w:szCs w:val="20"/>
              </w:rPr>
              <w:t>owstaje mapa hipsometryczna</w:t>
            </w:r>
          </w:p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wyjaśnia, dlaczego na mapach hipsometrycznych nie pokazuje się lasów i zakładów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przemysłowych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na mapie Polski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położenie depresji </w:t>
            </w:r>
          </w:p>
        </w:tc>
        <w:tc>
          <w:tcPr>
            <w:tcW w:w="2130" w:type="dxa"/>
            <w:gridSpan w:val="2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ocenia przy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datność map hipsometrycznych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wyszukuje informacje o sposobach prezentacji głębokości mórz i oceanó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na mapach hipsometrycznych </w:t>
            </w:r>
          </w:p>
        </w:tc>
      </w:tr>
      <w:tr w:rsidR="00BF6F2E" w:rsidRPr="00F75F58" w:rsidTr="00BF6F2E">
        <w:trPr>
          <w:cantSplit/>
        </w:trPr>
        <w:tc>
          <w:tcPr>
            <w:tcW w:w="817" w:type="dxa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93" w:type="dxa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Lekcja 11. Jak czytać różne rodzaje map?</w:t>
            </w:r>
          </w:p>
        </w:tc>
        <w:tc>
          <w:tcPr>
            <w:tcW w:w="2285" w:type="dxa"/>
            <w:vMerge w:val="restart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 xml:space="preserve">wymienia co najmniej 2 rodzaje map najczęściej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używanych w życiu codziennym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odczytuje znaki graficzne znajdujące się w legendach wybranych map ogólno-geograficznych i tematycznych zamieszczonych w atla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sie szkolnym lub podręczniku </w:t>
            </w:r>
          </w:p>
        </w:tc>
        <w:tc>
          <w:tcPr>
            <w:tcW w:w="2268" w:type="dxa"/>
            <w:vMerge w:val="restart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 xml:space="preserve">opisuje trasę wycieczki, posługując się zamieszczoną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podręczniku mapą turystyczną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 xml:space="preserve">wymienia rodzaje map wykorzystywanych w prasie, telewizji i </w:t>
            </w:r>
            <w:proofErr w:type="spellStart"/>
            <w:r w:rsidRPr="00F75F58">
              <w:rPr>
                <w:rFonts w:ascii="Times New Roman" w:hAnsi="Times New Roman"/>
                <w:sz w:val="20"/>
                <w:szCs w:val="20"/>
              </w:rPr>
              <w:t>intern</w:t>
            </w:r>
            <w:r>
              <w:rPr>
                <w:rFonts w:ascii="Times New Roman" w:hAnsi="Times New Roman"/>
                <w:sz w:val="20"/>
                <w:szCs w:val="20"/>
              </w:rPr>
              <w:t>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(lokalizacyjne, pogody) </w:t>
            </w:r>
          </w:p>
        </w:tc>
        <w:tc>
          <w:tcPr>
            <w:tcW w:w="1984" w:type="dxa"/>
            <w:vMerge w:val="restart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 xml:space="preserve">wybiera odpowiedni rodzaj mapy, aby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uzyskać potrzebne informacje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posługuje się ró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żnymi rodzajami map </w:t>
            </w:r>
          </w:p>
        </w:tc>
        <w:tc>
          <w:tcPr>
            <w:tcW w:w="2343" w:type="dxa"/>
            <w:vMerge w:val="restart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oblicza odległości 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czywiste na mapach drogowych 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porównuje mapy dr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ogowe z mapami turystycznymi </w:t>
            </w:r>
          </w:p>
        </w:tc>
        <w:tc>
          <w:tcPr>
            <w:tcW w:w="2130" w:type="dxa"/>
            <w:gridSpan w:val="2"/>
            <w:vMerge w:val="restart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samodzielnie planuje trasę podróży na podstawie mapy drogowej lub planuje trasę wycieczki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podstawie mapy turystycznej </w:t>
            </w:r>
          </w:p>
        </w:tc>
      </w:tr>
      <w:tr w:rsidR="00BF6F2E" w:rsidRPr="00F75F58" w:rsidTr="00BF6F2E">
        <w:trPr>
          <w:cantSplit/>
        </w:trPr>
        <w:tc>
          <w:tcPr>
            <w:tcW w:w="817" w:type="dxa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93" w:type="dxa"/>
          </w:tcPr>
          <w:p w:rsidR="00BF6F2E" w:rsidRPr="00F75F58" w:rsidRDefault="00BF6F2E" w:rsidP="00E257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Lekcja 11a. Posługujemy się różnymi rodzajami map</w:t>
            </w:r>
          </w:p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2E" w:rsidRPr="00F75F58" w:rsidTr="00BF6F2E">
        <w:trPr>
          <w:cantSplit/>
        </w:trPr>
        <w:tc>
          <w:tcPr>
            <w:tcW w:w="817" w:type="dxa"/>
          </w:tcPr>
          <w:p w:rsidR="00BF6F2E" w:rsidRPr="00F75F58" w:rsidRDefault="00BF6F2E" w:rsidP="00E257E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93" w:type="dxa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Lekcja 12. Podsumowanie działu 2.</w:t>
            </w:r>
          </w:p>
        </w:tc>
        <w:tc>
          <w:tcPr>
            <w:tcW w:w="11010" w:type="dxa"/>
            <w:gridSpan w:val="6"/>
          </w:tcPr>
          <w:p w:rsidR="00BF6F2E" w:rsidRPr="00F75F58" w:rsidRDefault="00BF6F2E" w:rsidP="00E257ED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F58">
              <w:rPr>
                <w:rFonts w:ascii="Times New Roman" w:hAnsi="Times New Roman"/>
                <w:sz w:val="20"/>
                <w:szCs w:val="20"/>
              </w:rPr>
              <w:t>Podsumowanie i sprawdzian z działu „Poznajemy różne mapy”</w:t>
            </w:r>
          </w:p>
        </w:tc>
      </w:tr>
    </w:tbl>
    <w:p w:rsidR="005D4A13" w:rsidRDefault="005D4A13"/>
    <w:sectPr w:rsidR="005D4A13" w:rsidSect="00BF6F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6F2E"/>
    <w:rsid w:val="005D4A13"/>
    <w:rsid w:val="00B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F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3173</Characters>
  <Application>Microsoft Office Word</Application>
  <DocSecurity>0</DocSecurity>
  <Lines>26</Lines>
  <Paragraphs>7</Paragraphs>
  <ScaleCrop>false</ScaleCrop>
  <Company>HP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1</cp:revision>
  <dcterms:created xsi:type="dcterms:W3CDTF">2013-10-28T18:37:00Z</dcterms:created>
  <dcterms:modified xsi:type="dcterms:W3CDTF">2013-10-28T18:43:00Z</dcterms:modified>
</cp:coreProperties>
</file>